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96E7" w14:textId="556DBFB2" w:rsidR="00EE1844" w:rsidRPr="002C3E48" w:rsidRDefault="00EE1844" w:rsidP="00A9631A">
      <w:pPr>
        <w:jc w:val="both"/>
        <w:rPr>
          <w:rFonts w:cstheme="minorHAnsi"/>
          <w:b/>
          <w:bCs/>
        </w:rPr>
      </w:pPr>
      <w:r w:rsidRPr="002C3E48">
        <w:rPr>
          <w:rFonts w:cstheme="minorHAnsi"/>
          <w:b/>
          <w:bCs/>
        </w:rPr>
        <w:t>REGULAMIN KONKURSU NA KARTKĘ</w:t>
      </w:r>
      <w:r w:rsidR="00ED6C1C" w:rsidRPr="002C3E48">
        <w:rPr>
          <w:rFonts w:cstheme="minorHAnsi"/>
          <w:b/>
          <w:bCs/>
        </w:rPr>
        <w:t xml:space="preserve"> </w:t>
      </w:r>
      <w:r w:rsidR="00033640" w:rsidRPr="002C3E48">
        <w:rPr>
          <w:rFonts w:cstheme="minorHAnsi"/>
          <w:b/>
          <w:bCs/>
        </w:rPr>
        <w:t>WIELKANOCNĄ” WielkaMoc</w:t>
      </w:r>
      <w:r w:rsidR="00ED6C1C" w:rsidRPr="002C3E48">
        <w:rPr>
          <w:rFonts w:cstheme="minorHAnsi"/>
          <w:b/>
          <w:bCs/>
        </w:rPr>
        <w:t xml:space="preserve"> Życzeń”</w:t>
      </w:r>
      <w:r w:rsidR="00A9631A" w:rsidRPr="002C3E48">
        <w:rPr>
          <w:rFonts w:cstheme="minorHAnsi"/>
          <w:b/>
          <w:bCs/>
        </w:rPr>
        <w:t xml:space="preserve"> </w:t>
      </w:r>
      <w:r w:rsidRPr="002C3E48">
        <w:rPr>
          <w:rFonts w:cstheme="minorHAnsi"/>
          <w:b/>
          <w:bCs/>
        </w:rPr>
        <w:t xml:space="preserve">SKIEROWANEGO DO DZIECI I WNUKÓW LEKARZY </w:t>
      </w:r>
      <w:r w:rsidR="00A9631A" w:rsidRPr="002C3E48">
        <w:rPr>
          <w:rFonts w:cstheme="minorHAnsi"/>
          <w:b/>
          <w:bCs/>
        </w:rPr>
        <w:t xml:space="preserve">I LEKARZY DENTYSTÓW – CZŁONKÓW ŚLĄSKIEJ </w:t>
      </w:r>
      <w:r w:rsidR="00E85FC9" w:rsidRPr="002C3E48">
        <w:rPr>
          <w:rFonts w:cstheme="minorHAnsi"/>
          <w:b/>
          <w:bCs/>
        </w:rPr>
        <w:t>IZBY</w:t>
      </w:r>
      <w:r w:rsidR="00A9631A" w:rsidRPr="002C3E48">
        <w:rPr>
          <w:rFonts w:cstheme="minorHAnsi"/>
          <w:b/>
          <w:bCs/>
        </w:rPr>
        <w:t xml:space="preserve"> LEK</w:t>
      </w:r>
      <w:r w:rsidR="00E85FC9" w:rsidRPr="002C3E48">
        <w:rPr>
          <w:rFonts w:cstheme="minorHAnsi"/>
          <w:b/>
          <w:bCs/>
        </w:rPr>
        <w:t>A</w:t>
      </w:r>
      <w:r w:rsidR="00A9631A" w:rsidRPr="002C3E48">
        <w:rPr>
          <w:rFonts w:cstheme="minorHAnsi"/>
          <w:b/>
          <w:bCs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7807E0E1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033640">
        <w:rPr>
          <w:rFonts w:cstheme="minorHAnsi"/>
        </w:rPr>
        <w:t>4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72368DA0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 xml:space="preserve">w roku </w:t>
      </w:r>
      <w:r w:rsidR="00F40CDB">
        <w:rPr>
          <w:rFonts w:cstheme="minorHAnsi"/>
        </w:rPr>
        <w:t>202</w:t>
      </w:r>
      <w:r w:rsidR="00033640">
        <w:rPr>
          <w:rFonts w:cstheme="minorHAnsi"/>
        </w:rPr>
        <w:t>4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309DF0ED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</w:t>
      </w:r>
      <w:r w:rsidR="00033640" w:rsidRPr="00E85FC9">
        <w:rPr>
          <w:rFonts w:cstheme="minorHAnsi"/>
        </w:rPr>
        <w:t>Lekarskiej, które</w:t>
      </w:r>
      <w:r w:rsidRPr="00E85FC9">
        <w:rPr>
          <w:rFonts w:cstheme="minorHAnsi"/>
        </w:rPr>
        <w:t xml:space="preserve">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7C2FEAF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</w:t>
      </w:r>
      <w:r w:rsidR="00033640" w:rsidRPr="00E85FC9">
        <w:rPr>
          <w:rFonts w:cstheme="minorHAnsi"/>
        </w:rPr>
        <w:t>zaprojektowaniu oraz</w:t>
      </w:r>
      <w:r w:rsidRPr="00E85FC9">
        <w:rPr>
          <w:rFonts w:cstheme="minorHAnsi"/>
        </w:rPr>
        <w:t xml:space="preserve">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53404CF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</w:t>
      </w:r>
      <w:r w:rsidR="00033640" w:rsidRPr="00E85FC9">
        <w:rPr>
          <w:rFonts w:cstheme="minorHAnsi"/>
        </w:rPr>
        <w:t>do spełnienia</w:t>
      </w:r>
      <w:r w:rsidRPr="00E85FC9">
        <w:rPr>
          <w:rFonts w:cstheme="minorHAnsi"/>
        </w:rPr>
        <w:t xml:space="preserve"> roszczeń strony pokrzywdzonej.</w:t>
      </w:r>
    </w:p>
    <w:p w14:paraId="0F161EDE" w14:textId="3CD3F54E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 xml:space="preserve">w nim Uczestnika (w tym odmówić przyznania nagrody), w </w:t>
      </w:r>
      <w:r w:rsidR="00033640" w:rsidRPr="00E85FC9">
        <w:rPr>
          <w:rFonts w:cstheme="minorHAnsi"/>
        </w:rPr>
        <w:t>stosunku,</w:t>
      </w:r>
      <w:r w:rsidRPr="00E85FC9">
        <w:rPr>
          <w:rFonts w:cstheme="minorHAnsi"/>
        </w:rPr>
        <w:t xml:space="preserve"> do którego będzie mieć uzasadnione podejrzenia o działalność sprzeczną z niniejszym Regulaminem.</w:t>
      </w:r>
    </w:p>
    <w:p w14:paraId="1C204579" w14:textId="5E2FBE7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www.pl.facebook.com/SlaskaIzbaLekarskaMlodziLekarze, na stronie internetowej Organizatora www.izba-lekarska.org.pl oraz w </w:t>
      </w:r>
      <w:r w:rsidR="00F40CDB">
        <w:rPr>
          <w:rFonts w:cstheme="minorHAnsi"/>
        </w:rPr>
        <w:t>marcowym</w:t>
      </w:r>
      <w:r w:rsidR="00F40CDB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numerze gazety Pro Medico (nr 2</w:t>
      </w:r>
      <w:r w:rsidR="002C3E48">
        <w:rPr>
          <w:rFonts w:cstheme="minorHAnsi"/>
        </w:rPr>
        <w:t>97</w:t>
      </w:r>
      <w:r w:rsidRPr="00E85FC9">
        <w:rPr>
          <w:rFonts w:cstheme="minorHAnsi"/>
        </w:rPr>
        <w:t>) wydawanej przez Organizatora.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4FC67A0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Termin dostarczenia prac upływa</w:t>
      </w:r>
      <w:r w:rsidR="00033640">
        <w:rPr>
          <w:rFonts w:cstheme="minorHAnsi"/>
        </w:rPr>
        <w:t xml:space="preserve"> 7 </w:t>
      </w:r>
      <w:r w:rsidR="00ED6C1C">
        <w:rPr>
          <w:rFonts w:cstheme="minorHAnsi"/>
        </w:rPr>
        <w:t xml:space="preserve">marca </w:t>
      </w:r>
      <w:r w:rsidR="00F40CDB">
        <w:rPr>
          <w:rFonts w:cstheme="minorHAnsi"/>
        </w:rPr>
        <w:t>202</w:t>
      </w:r>
      <w:r w:rsidR="00033640">
        <w:rPr>
          <w:rFonts w:cstheme="minorHAnsi"/>
        </w:rPr>
        <w:t>4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35F7A666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</w:t>
      </w:r>
      <w:r w:rsidR="00F40CDB">
        <w:rPr>
          <w:rFonts w:cstheme="minorHAnsi"/>
        </w:rPr>
        <w:t xml:space="preserve"> </w:t>
      </w:r>
      <w:r w:rsidR="00033640">
        <w:rPr>
          <w:rFonts w:cstheme="minorHAnsi"/>
        </w:rPr>
        <w:t>11 marca</w:t>
      </w:r>
      <w:r w:rsidR="001C7CDE">
        <w:rPr>
          <w:rFonts w:cstheme="minorHAnsi"/>
        </w:rPr>
        <w:t xml:space="preserve"> </w:t>
      </w:r>
      <w:r w:rsidR="00F40CDB">
        <w:rPr>
          <w:rFonts w:cstheme="minorHAnsi"/>
        </w:rPr>
        <w:t>202</w:t>
      </w:r>
      <w:r w:rsidR="00033640">
        <w:rPr>
          <w:rFonts w:cstheme="minorHAnsi"/>
        </w:rPr>
        <w:t>4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01A11BD3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72B89293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 xml:space="preserve">W kwestiach dotyczących przebiegu Konkursu, nieprzewidzianych </w:t>
      </w:r>
      <w:r w:rsidR="00033640" w:rsidRPr="00E85FC9">
        <w:rPr>
          <w:rFonts w:cstheme="minorHAnsi"/>
        </w:rPr>
        <w:t>niniejszym Regulaminem</w:t>
      </w:r>
      <w:r w:rsidR="00A9631A" w:rsidRPr="00E85FC9">
        <w:rPr>
          <w:rFonts w:cstheme="minorHAnsi"/>
        </w:rPr>
        <w:t>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9117">
    <w:abstractNumId w:val="0"/>
  </w:num>
  <w:num w:numId="2" w16cid:durableId="1702658037">
    <w:abstractNumId w:val="1"/>
  </w:num>
  <w:num w:numId="3" w16cid:durableId="176896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033640"/>
    <w:rsid w:val="00124256"/>
    <w:rsid w:val="001441BC"/>
    <w:rsid w:val="0019338D"/>
    <w:rsid w:val="001C7CDE"/>
    <w:rsid w:val="002025EC"/>
    <w:rsid w:val="002458A3"/>
    <w:rsid w:val="00290D8F"/>
    <w:rsid w:val="002C3E48"/>
    <w:rsid w:val="002D39ED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9631A"/>
    <w:rsid w:val="00C94F69"/>
    <w:rsid w:val="00D052A2"/>
    <w:rsid w:val="00D333A5"/>
    <w:rsid w:val="00D42C80"/>
    <w:rsid w:val="00E85FC9"/>
    <w:rsid w:val="00ED6C1C"/>
    <w:rsid w:val="00EE1844"/>
    <w:rsid w:val="00F40CDB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0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</cp:lastModifiedBy>
  <cp:revision>11</cp:revision>
  <cp:lastPrinted>2020-11-02T12:31:00Z</cp:lastPrinted>
  <dcterms:created xsi:type="dcterms:W3CDTF">2020-11-02T12:16:00Z</dcterms:created>
  <dcterms:modified xsi:type="dcterms:W3CDTF">2024-02-07T12:31:00Z</dcterms:modified>
</cp:coreProperties>
</file>